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9CD0" w14:textId="6698E2AD" w:rsidR="003B280C" w:rsidRPr="00472BCB" w:rsidRDefault="00825CC5" w:rsidP="003B280C">
      <w:pPr>
        <w:spacing w:after="0"/>
        <w:jc w:val="center"/>
        <w:rPr>
          <w:rFonts w:cstheme="minorHAnsi"/>
          <w:b/>
        </w:rPr>
      </w:pPr>
      <w:bookmarkStart w:id="0" w:name="_Hlk33185601"/>
      <w:r w:rsidRPr="00472BCB">
        <w:rPr>
          <w:rFonts w:cstheme="minorHAnsi"/>
          <w:b/>
        </w:rPr>
        <w:t>Billing and Planning Analyst</w:t>
      </w:r>
    </w:p>
    <w:p w14:paraId="73B2A1BD" w14:textId="77777777" w:rsidR="00EA233B" w:rsidRPr="00472BCB" w:rsidRDefault="00EA233B" w:rsidP="003B280C">
      <w:pPr>
        <w:spacing w:after="0"/>
        <w:jc w:val="center"/>
        <w:rPr>
          <w:rFonts w:cstheme="minorHAnsi"/>
          <w:b/>
        </w:rPr>
      </w:pPr>
    </w:p>
    <w:bookmarkEnd w:id="0"/>
    <w:p w14:paraId="71776EAB" w14:textId="0EC673B9" w:rsidR="003B280C" w:rsidRPr="00472BCB" w:rsidRDefault="003B280C" w:rsidP="00833C3E">
      <w:r w:rsidRPr="00472BCB">
        <w:t xml:space="preserve">Central Iowa Power Cooperative (CIPCO) is currently searching for </w:t>
      </w:r>
      <w:r w:rsidR="003D547E" w:rsidRPr="00472BCB">
        <w:t>a</w:t>
      </w:r>
      <w:r w:rsidR="00EA233B" w:rsidRPr="00472BCB">
        <w:t xml:space="preserve"> </w:t>
      </w:r>
      <w:r w:rsidR="00825CC5" w:rsidRPr="00472BCB">
        <w:rPr>
          <w:b/>
        </w:rPr>
        <w:t xml:space="preserve">Billing and Planning Analyst </w:t>
      </w:r>
      <w:r w:rsidRPr="00472BCB">
        <w:t xml:space="preserve">to join the team in Cedar Rapids, Iowa. </w:t>
      </w:r>
      <w:r w:rsidRPr="00472BCB">
        <w:rPr>
          <w:bCs/>
        </w:rPr>
        <w:t xml:space="preserve">This position </w:t>
      </w:r>
      <w:r w:rsidR="00825CC5" w:rsidRPr="00472BCB">
        <w:t>works within the Portfolio Strategy &amp; Planning department with a focus on billing, new load support, and power supply</w:t>
      </w:r>
      <w:r w:rsidR="00472BCB" w:rsidRPr="00472BCB">
        <w:t>. This position is also</w:t>
      </w:r>
      <w:r w:rsidR="00825CC5" w:rsidRPr="00472BCB">
        <w:t xml:space="preserve"> responsible for providing information to consultants, working with other utilities, and supporting members upon request.</w:t>
      </w:r>
    </w:p>
    <w:p w14:paraId="0DDD901C" w14:textId="453BAE84" w:rsidR="00EA233B" w:rsidRPr="00472BCB" w:rsidRDefault="003B280C" w:rsidP="00566BDF">
      <w:pPr>
        <w:spacing w:after="0"/>
        <w:rPr>
          <w:rFonts w:eastAsia="Times New Roman" w:cstheme="minorHAnsi"/>
          <w:b/>
          <w:bCs/>
          <w:u w:val="single"/>
        </w:rPr>
      </w:pPr>
      <w:r w:rsidRPr="00472BCB">
        <w:rPr>
          <w:rFonts w:eastAsia="Times New Roman" w:cstheme="minorHAnsi"/>
          <w:b/>
          <w:bCs/>
          <w:u w:val="single"/>
        </w:rPr>
        <w:t>Duties and Responsibilities:</w:t>
      </w:r>
    </w:p>
    <w:p w14:paraId="7CE1CB0B" w14:textId="77777777" w:rsidR="00825CC5" w:rsidRPr="00472BCB" w:rsidRDefault="00825CC5" w:rsidP="00825CC5">
      <w:pPr>
        <w:spacing w:after="0" w:line="240" w:lineRule="auto"/>
        <w:rPr>
          <w:rFonts w:cstheme="minorHAnsi"/>
        </w:rPr>
      </w:pPr>
      <w:r w:rsidRPr="00472BCB">
        <w:rPr>
          <w:rFonts w:cstheme="minorHAnsi"/>
          <w:b/>
        </w:rPr>
        <w:t>Wholesale Power Billing:</w:t>
      </w:r>
    </w:p>
    <w:p w14:paraId="2A171A6F" w14:textId="77777777" w:rsidR="00825CC5" w:rsidRPr="00472BCB" w:rsidRDefault="00825CC5" w:rsidP="00825CC5">
      <w:pPr>
        <w:pStyle w:val="ListParagraph"/>
        <w:numPr>
          <w:ilvl w:val="0"/>
          <w:numId w:val="16"/>
        </w:numPr>
        <w:spacing w:after="0" w:line="240" w:lineRule="auto"/>
        <w:ind w:left="720"/>
        <w:rPr>
          <w:rFonts w:cstheme="minorHAnsi"/>
        </w:rPr>
      </w:pPr>
      <w:r w:rsidRPr="00472BCB">
        <w:rPr>
          <w:rFonts w:cstheme="minorHAnsi"/>
        </w:rPr>
        <w:t>Assist with the annual demand and energy budget and the annual budget wholesale power bill.</w:t>
      </w:r>
    </w:p>
    <w:p w14:paraId="535DE1A6" w14:textId="77777777" w:rsidR="00825CC5" w:rsidRPr="00472BCB" w:rsidRDefault="00825CC5" w:rsidP="00825CC5">
      <w:pPr>
        <w:pStyle w:val="ListParagraph"/>
        <w:numPr>
          <w:ilvl w:val="0"/>
          <w:numId w:val="16"/>
        </w:numPr>
        <w:spacing w:after="0" w:line="240" w:lineRule="auto"/>
        <w:ind w:left="720"/>
        <w:rPr>
          <w:rFonts w:cstheme="minorHAnsi"/>
        </w:rPr>
      </w:pPr>
      <w:r w:rsidRPr="00472BCB">
        <w:rPr>
          <w:rFonts w:cstheme="minorHAnsi"/>
        </w:rPr>
        <w:t>Prepare the monthly wholesale power bills on a rotational basis.</w:t>
      </w:r>
    </w:p>
    <w:p w14:paraId="53A68887" w14:textId="4B1821C1" w:rsidR="00825CC5" w:rsidRPr="00472BCB" w:rsidRDefault="00825CC5" w:rsidP="00825CC5">
      <w:pPr>
        <w:pStyle w:val="ListParagraph"/>
        <w:numPr>
          <w:ilvl w:val="0"/>
          <w:numId w:val="16"/>
        </w:numPr>
        <w:spacing w:after="0" w:line="240" w:lineRule="auto"/>
        <w:ind w:left="720"/>
        <w:rPr>
          <w:rFonts w:cstheme="minorHAnsi"/>
        </w:rPr>
      </w:pPr>
      <w:r w:rsidRPr="00472BCB">
        <w:rPr>
          <w:rFonts w:cstheme="minorHAnsi"/>
        </w:rPr>
        <w:t xml:space="preserve">Calculate the actual/estimated revenue projection </w:t>
      </w:r>
      <w:r w:rsidR="001F5E26">
        <w:t xml:space="preserve">using Prophix software </w:t>
      </w:r>
      <w:r w:rsidRPr="00472BCB">
        <w:rPr>
          <w:rFonts w:cstheme="minorHAnsi"/>
        </w:rPr>
        <w:t>on an occasional basis.</w:t>
      </w:r>
    </w:p>
    <w:p w14:paraId="36D07A1C" w14:textId="77777777" w:rsidR="00825CC5" w:rsidRPr="00472BCB" w:rsidRDefault="00825CC5" w:rsidP="00825CC5">
      <w:pPr>
        <w:pStyle w:val="ListParagraph"/>
        <w:numPr>
          <w:ilvl w:val="0"/>
          <w:numId w:val="16"/>
        </w:numPr>
        <w:spacing w:after="0" w:line="240" w:lineRule="auto"/>
        <w:ind w:left="720"/>
        <w:rPr>
          <w:rFonts w:cstheme="minorHAnsi"/>
        </w:rPr>
      </w:pPr>
      <w:r w:rsidRPr="00472BCB">
        <w:rPr>
          <w:rFonts w:cstheme="minorHAnsi"/>
        </w:rPr>
        <w:t>Prepare reports summarizing load and revenue.</w:t>
      </w:r>
    </w:p>
    <w:p w14:paraId="76E9608E" w14:textId="77777777" w:rsidR="00825CC5" w:rsidRPr="00472BCB" w:rsidRDefault="00825CC5" w:rsidP="00825CC5">
      <w:pPr>
        <w:pStyle w:val="ListParagraph"/>
        <w:numPr>
          <w:ilvl w:val="0"/>
          <w:numId w:val="16"/>
        </w:numPr>
        <w:spacing w:after="0" w:line="240" w:lineRule="auto"/>
        <w:ind w:left="720"/>
        <w:rPr>
          <w:rFonts w:cstheme="minorHAnsi"/>
        </w:rPr>
      </w:pPr>
      <w:r w:rsidRPr="00472BCB">
        <w:rPr>
          <w:rFonts w:cstheme="minorHAnsi"/>
        </w:rPr>
        <w:t>As needed, provide support and analysis during rate design studies and implementation of new rate designs.</w:t>
      </w:r>
    </w:p>
    <w:p w14:paraId="722A265D" w14:textId="77777777" w:rsidR="00825CC5" w:rsidRPr="00472BCB" w:rsidRDefault="00825CC5" w:rsidP="00825CC5">
      <w:pPr>
        <w:pStyle w:val="ListParagraph"/>
        <w:numPr>
          <w:ilvl w:val="0"/>
          <w:numId w:val="16"/>
        </w:numPr>
        <w:spacing w:after="0" w:line="240" w:lineRule="auto"/>
        <w:ind w:left="720"/>
        <w:rPr>
          <w:rFonts w:cstheme="minorHAnsi"/>
        </w:rPr>
      </w:pPr>
      <w:r w:rsidRPr="00472BCB">
        <w:rPr>
          <w:rFonts w:cstheme="minorHAnsi"/>
        </w:rPr>
        <w:t>Assist with design, implementation, and testing of code in MV-PBS, Crystal Reports, Prophix (or other software as required) to support the Wholesale Power Bill.</w:t>
      </w:r>
    </w:p>
    <w:p w14:paraId="560EA483" w14:textId="77777777" w:rsidR="00825CC5" w:rsidRPr="00472BCB" w:rsidRDefault="00825CC5" w:rsidP="00825CC5">
      <w:pPr>
        <w:pStyle w:val="ListParagraph"/>
        <w:numPr>
          <w:ilvl w:val="0"/>
          <w:numId w:val="16"/>
        </w:numPr>
        <w:spacing w:after="0" w:line="240" w:lineRule="auto"/>
        <w:ind w:left="720"/>
        <w:rPr>
          <w:rFonts w:cstheme="minorHAnsi"/>
        </w:rPr>
      </w:pPr>
      <w:r w:rsidRPr="00472BCB">
        <w:rPr>
          <w:rFonts w:cstheme="minorHAnsi"/>
        </w:rPr>
        <w:t>Retain familiarity with all current customer contracts impacting wholesale power billing.</w:t>
      </w:r>
    </w:p>
    <w:p w14:paraId="78723802" w14:textId="77777777" w:rsidR="00825CC5" w:rsidRPr="00472BCB" w:rsidRDefault="00825CC5" w:rsidP="00825CC5">
      <w:pPr>
        <w:spacing w:after="0" w:line="240" w:lineRule="auto"/>
        <w:rPr>
          <w:rFonts w:cstheme="minorHAnsi"/>
        </w:rPr>
      </w:pPr>
      <w:r w:rsidRPr="00472BCB">
        <w:rPr>
          <w:rFonts w:cstheme="minorHAnsi"/>
          <w:b/>
        </w:rPr>
        <w:t>New Load Support:</w:t>
      </w:r>
    </w:p>
    <w:p w14:paraId="78538469" w14:textId="77777777" w:rsidR="00825CC5" w:rsidRPr="00472BCB" w:rsidRDefault="00825CC5" w:rsidP="00825CC5">
      <w:pPr>
        <w:pStyle w:val="ListParagraph"/>
        <w:keepNext/>
        <w:numPr>
          <w:ilvl w:val="0"/>
          <w:numId w:val="17"/>
        </w:numPr>
        <w:spacing w:after="0" w:line="240" w:lineRule="auto"/>
        <w:ind w:left="720"/>
        <w:rPr>
          <w:rFonts w:cstheme="minorHAnsi"/>
        </w:rPr>
      </w:pPr>
      <w:r w:rsidRPr="00472BCB">
        <w:rPr>
          <w:rFonts w:cstheme="minorHAnsi"/>
        </w:rPr>
        <w:t>Assist members with rate analysis for potential new loads.</w:t>
      </w:r>
    </w:p>
    <w:p w14:paraId="370BB358" w14:textId="77777777" w:rsidR="00825CC5" w:rsidRPr="00472BCB" w:rsidRDefault="00825CC5" w:rsidP="00825CC5">
      <w:pPr>
        <w:pStyle w:val="ListParagraph"/>
        <w:keepNext/>
        <w:numPr>
          <w:ilvl w:val="0"/>
          <w:numId w:val="17"/>
        </w:numPr>
        <w:spacing w:after="0" w:line="240" w:lineRule="auto"/>
        <w:ind w:left="720"/>
        <w:rPr>
          <w:rFonts w:cstheme="minorHAnsi"/>
        </w:rPr>
      </w:pPr>
      <w:r w:rsidRPr="00472BCB">
        <w:rPr>
          <w:rFonts w:cstheme="minorHAnsi"/>
        </w:rPr>
        <w:t>Assist with annual rate comparison for A-2 and contract customer for the annual operating budget.</w:t>
      </w:r>
    </w:p>
    <w:p w14:paraId="56EC12E8" w14:textId="77777777" w:rsidR="00825CC5" w:rsidRPr="00472BCB" w:rsidRDefault="00825CC5" w:rsidP="00825CC5">
      <w:pPr>
        <w:pStyle w:val="ListParagraph"/>
        <w:keepNext/>
        <w:numPr>
          <w:ilvl w:val="0"/>
          <w:numId w:val="17"/>
        </w:numPr>
        <w:spacing w:after="0" w:line="240" w:lineRule="auto"/>
        <w:ind w:left="720"/>
        <w:rPr>
          <w:rFonts w:cstheme="minorHAnsi"/>
        </w:rPr>
      </w:pPr>
      <w:r w:rsidRPr="00472BCB">
        <w:rPr>
          <w:rFonts w:cstheme="minorHAnsi"/>
        </w:rPr>
        <w:t>Review customer contract language as it is changed or developed.</w:t>
      </w:r>
    </w:p>
    <w:p w14:paraId="67418AD6" w14:textId="77777777" w:rsidR="00825CC5" w:rsidRPr="00472BCB" w:rsidRDefault="00825CC5" w:rsidP="00825CC5">
      <w:pPr>
        <w:spacing w:after="0" w:line="240" w:lineRule="auto"/>
        <w:rPr>
          <w:rFonts w:cstheme="minorHAnsi"/>
          <w:b/>
        </w:rPr>
      </w:pPr>
      <w:r w:rsidRPr="00472BCB">
        <w:rPr>
          <w:rFonts w:cstheme="minorHAnsi"/>
          <w:b/>
        </w:rPr>
        <w:t>Power Supply:</w:t>
      </w:r>
    </w:p>
    <w:p w14:paraId="66C85C13" w14:textId="77777777" w:rsidR="00825CC5" w:rsidRPr="00472BCB" w:rsidRDefault="00825CC5" w:rsidP="00825CC5">
      <w:pPr>
        <w:pStyle w:val="ListParagraph"/>
        <w:numPr>
          <w:ilvl w:val="0"/>
          <w:numId w:val="18"/>
        </w:numPr>
        <w:spacing w:after="0" w:line="240" w:lineRule="auto"/>
        <w:ind w:left="720"/>
        <w:rPr>
          <w:rFonts w:cstheme="minorHAnsi"/>
        </w:rPr>
      </w:pPr>
      <w:r w:rsidRPr="00472BCB">
        <w:rPr>
          <w:rFonts w:cstheme="minorHAnsi"/>
        </w:rPr>
        <w:t>Assist with monthly updates of the purchased power costs and reporting.</w:t>
      </w:r>
    </w:p>
    <w:p w14:paraId="2F813572" w14:textId="77777777" w:rsidR="00825CC5" w:rsidRPr="00472BCB" w:rsidRDefault="00825CC5" w:rsidP="00825CC5">
      <w:pPr>
        <w:pStyle w:val="ListParagraph"/>
        <w:numPr>
          <w:ilvl w:val="0"/>
          <w:numId w:val="18"/>
        </w:numPr>
        <w:spacing w:after="0" w:line="240" w:lineRule="auto"/>
        <w:ind w:left="720"/>
        <w:rPr>
          <w:rFonts w:cstheme="minorHAnsi"/>
        </w:rPr>
      </w:pPr>
      <w:r w:rsidRPr="00472BCB">
        <w:rPr>
          <w:rFonts w:cstheme="minorHAnsi"/>
        </w:rPr>
        <w:t>Assist with updates to the power supply cost and reporting for the annual operating budget and financial forecast.</w:t>
      </w:r>
    </w:p>
    <w:p w14:paraId="0AEC2983" w14:textId="77777777" w:rsidR="00825CC5" w:rsidRPr="00472BCB" w:rsidRDefault="00825CC5" w:rsidP="00825CC5">
      <w:pPr>
        <w:pStyle w:val="ListParagraph"/>
        <w:numPr>
          <w:ilvl w:val="0"/>
          <w:numId w:val="18"/>
        </w:numPr>
        <w:spacing w:after="0" w:line="240" w:lineRule="auto"/>
        <w:ind w:left="720"/>
        <w:rPr>
          <w:rFonts w:cstheme="minorHAnsi"/>
        </w:rPr>
      </w:pPr>
      <w:r w:rsidRPr="00472BCB">
        <w:rPr>
          <w:rFonts w:cstheme="minorHAnsi"/>
        </w:rPr>
        <w:t>Prepare documentation for and review purchased power invoices.</w:t>
      </w:r>
    </w:p>
    <w:p w14:paraId="55194A99" w14:textId="60E5029A" w:rsidR="00E21343" w:rsidRPr="00472BCB" w:rsidRDefault="00E21343" w:rsidP="00E21343">
      <w:pPr>
        <w:pStyle w:val="ListParagraph"/>
        <w:spacing w:after="0" w:line="240" w:lineRule="auto"/>
        <w:ind w:left="0"/>
        <w:rPr>
          <w:rFonts w:cstheme="minorHAnsi"/>
          <w:bCs/>
        </w:rPr>
      </w:pPr>
      <w:r w:rsidRPr="00472BCB">
        <w:rPr>
          <w:rFonts w:cstheme="minorHAnsi"/>
          <w:b/>
        </w:rPr>
        <w:t>Other:</w:t>
      </w:r>
    </w:p>
    <w:p w14:paraId="1DED07A0" w14:textId="3EFF5087" w:rsidR="00825CC5" w:rsidRPr="00472BCB" w:rsidRDefault="00825CC5" w:rsidP="00825CC5">
      <w:pPr>
        <w:pStyle w:val="ListParagraph"/>
        <w:numPr>
          <w:ilvl w:val="0"/>
          <w:numId w:val="19"/>
        </w:numPr>
        <w:spacing w:after="0"/>
        <w:rPr>
          <w:rFonts w:cstheme="minorHAnsi"/>
        </w:rPr>
      </w:pPr>
      <w:r w:rsidRPr="00472BCB">
        <w:rPr>
          <w:rFonts w:cstheme="minorHAnsi"/>
        </w:rPr>
        <w:t>Prepare data submittals for MISO</w:t>
      </w:r>
      <w:r w:rsidR="009873ED">
        <w:rPr>
          <w:rFonts w:cstheme="minorHAnsi"/>
        </w:rPr>
        <w:t xml:space="preserve"> </w:t>
      </w:r>
      <w:r w:rsidR="009873ED" w:rsidRPr="009873ED">
        <w:rPr>
          <w:rFonts w:cstheme="minorHAnsi"/>
        </w:rPr>
        <w:t>(Midcontinent Independent System Operator)</w:t>
      </w:r>
      <w:r w:rsidRPr="00472BCB">
        <w:rPr>
          <w:rFonts w:cstheme="minorHAnsi"/>
        </w:rPr>
        <w:t>.</w:t>
      </w:r>
    </w:p>
    <w:p w14:paraId="294A3874" w14:textId="77777777" w:rsidR="00825CC5" w:rsidRPr="00472BCB" w:rsidRDefault="00825CC5" w:rsidP="00825CC5">
      <w:pPr>
        <w:pStyle w:val="ListParagraph"/>
        <w:numPr>
          <w:ilvl w:val="0"/>
          <w:numId w:val="19"/>
        </w:numPr>
        <w:spacing w:after="0"/>
        <w:rPr>
          <w:rFonts w:cstheme="minorHAnsi"/>
        </w:rPr>
      </w:pPr>
      <w:r w:rsidRPr="00472BCB">
        <w:rPr>
          <w:rFonts w:cstheme="minorHAnsi"/>
        </w:rPr>
        <w:t>Interfaces with consultants and other utilities.</w:t>
      </w:r>
    </w:p>
    <w:p w14:paraId="4452CC34" w14:textId="77777777" w:rsidR="003D547E" w:rsidRPr="00472BCB" w:rsidRDefault="003D547E" w:rsidP="00EA233B">
      <w:pPr>
        <w:spacing w:after="0"/>
        <w:rPr>
          <w:rFonts w:cstheme="minorHAnsi"/>
          <w:b/>
          <w:bCs/>
          <w:u w:val="single"/>
        </w:rPr>
      </w:pPr>
    </w:p>
    <w:p w14:paraId="14B7C8B5" w14:textId="3F3C89F5" w:rsidR="003B280C" w:rsidRPr="00472BCB" w:rsidRDefault="003B280C" w:rsidP="00EA233B">
      <w:pPr>
        <w:spacing w:after="0"/>
        <w:rPr>
          <w:rFonts w:cstheme="minorHAnsi"/>
          <w:b/>
          <w:bCs/>
          <w:u w:val="single"/>
        </w:rPr>
      </w:pPr>
      <w:r w:rsidRPr="00472BCB">
        <w:rPr>
          <w:rFonts w:cstheme="minorHAnsi"/>
          <w:b/>
          <w:bCs/>
          <w:u w:val="single"/>
        </w:rPr>
        <w:t>Education and Experience Requirements:</w:t>
      </w:r>
    </w:p>
    <w:p w14:paraId="5B41B90D" w14:textId="06FB09BD" w:rsidR="003D547E" w:rsidRPr="00472BCB" w:rsidRDefault="003D547E" w:rsidP="003D547E">
      <w:pPr>
        <w:pStyle w:val="ListParagraph"/>
        <w:numPr>
          <w:ilvl w:val="0"/>
          <w:numId w:val="10"/>
        </w:numPr>
        <w:spacing w:after="0"/>
        <w:rPr>
          <w:rFonts w:cstheme="minorHAnsi"/>
          <w:b/>
          <w:bCs/>
          <w:u w:val="single"/>
        </w:rPr>
      </w:pPr>
      <w:r w:rsidRPr="00472BCB">
        <w:rPr>
          <w:rFonts w:cstheme="minorHAnsi"/>
        </w:rPr>
        <w:t xml:space="preserve">Bachelor’s degree in Engineering, Business Administration, Mathematics, </w:t>
      </w:r>
      <w:r w:rsidR="00472BCB" w:rsidRPr="00472BCB">
        <w:rPr>
          <w:rFonts w:cstheme="minorHAnsi"/>
        </w:rPr>
        <w:t>Economics,</w:t>
      </w:r>
      <w:r w:rsidRPr="00472BCB">
        <w:rPr>
          <w:rFonts w:cstheme="minorHAnsi"/>
        </w:rPr>
        <w:t xml:space="preserve"> or other related discipline with </w:t>
      </w:r>
      <w:r w:rsidR="003577F3">
        <w:rPr>
          <w:rFonts w:cstheme="minorHAnsi"/>
        </w:rPr>
        <w:t>0-</w:t>
      </w:r>
      <w:r w:rsidRPr="00472BCB">
        <w:rPr>
          <w:rFonts w:cstheme="minorHAnsi"/>
        </w:rPr>
        <w:t>3 years previous work experience in related field or equivalent combination of education and experience</w:t>
      </w:r>
    </w:p>
    <w:p w14:paraId="108544D6" w14:textId="28494A87" w:rsidR="003D547E" w:rsidRPr="00472BCB" w:rsidRDefault="003D547E" w:rsidP="003D547E">
      <w:pPr>
        <w:pStyle w:val="ListParagraph"/>
        <w:numPr>
          <w:ilvl w:val="0"/>
          <w:numId w:val="10"/>
        </w:numPr>
        <w:spacing w:after="0"/>
        <w:rPr>
          <w:rFonts w:cstheme="minorHAnsi"/>
          <w:b/>
          <w:bCs/>
          <w:u w:val="single"/>
        </w:rPr>
      </w:pPr>
      <w:r w:rsidRPr="00472BCB">
        <w:rPr>
          <w:rFonts w:cstheme="minorHAnsi"/>
        </w:rPr>
        <w:t>Previous electric utility experience preferred</w:t>
      </w:r>
    </w:p>
    <w:p w14:paraId="0B1C0E3B" w14:textId="77777777" w:rsidR="003D547E" w:rsidRPr="00472BCB" w:rsidRDefault="003D547E" w:rsidP="003D547E">
      <w:pPr>
        <w:numPr>
          <w:ilvl w:val="0"/>
          <w:numId w:val="10"/>
        </w:numPr>
        <w:spacing w:after="0" w:line="240" w:lineRule="auto"/>
        <w:jc w:val="both"/>
        <w:rPr>
          <w:rFonts w:cstheme="minorHAnsi"/>
        </w:rPr>
      </w:pPr>
      <w:r w:rsidRPr="00472BCB">
        <w:rPr>
          <w:rFonts w:cstheme="minorHAnsi"/>
        </w:rPr>
        <w:t>Is a self-starter with a high level of initiative</w:t>
      </w:r>
    </w:p>
    <w:p w14:paraId="4E5AB2D1" w14:textId="77777777" w:rsidR="003D547E" w:rsidRPr="00472BCB" w:rsidRDefault="003D547E" w:rsidP="003D547E">
      <w:pPr>
        <w:numPr>
          <w:ilvl w:val="0"/>
          <w:numId w:val="10"/>
        </w:numPr>
        <w:spacing w:after="0" w:line="240" w:lineRule="auto"/>
        <w:jc w:val="both"/>
        <w:rPr>
          <w:rFonts w:cstheme="minorHAnsi"/>
        </w:rPr>
      </w:pPr>
      <w:r w:rsidRPr="00472BCB">
        <w:rPr>
          <w:rFonts w:cstheme="minorHAnsi"/>
        </w:rPr>
        <w:t>Is curious and looks for creative ways to solve problems and answer questions</w:t>
      </w:r>
    </w:p>
    <w:p w14:paraId="088ADD69" w14:textId="77777777" w:rsidR="003D547E" w:rsidRPr="00472BCB" w:rsidRDefault="003D547E" w:rsidP="003D547E">
      <w:pPr>
        <w:numPr>
          <w:ilvl w:val="0"/>
          <w:numId w:val="10"/>
        </w:numPr>
        <w:spacing w:after="0" w:line="240" w:lineRule="auto"/>
        <w:jc w:val="both"/>
        <w:rPr>
          <w:rFonts w:cstheme="minorHAnsi"/>
        </w:rPr>
      </w:pPr>
      <w:r w:rsidRPr="00472BCB">
        <w:rPr>
          <w:rFonts w:cstheme="minorHAnsi"/>
        </w:rPr>
        <w:t>Excellent analytical skills and strives for a high level of accuracy</w:t>
      </w:r>
    </w:p>
    <w:p w14:paraId="525CC4AF" w14:textId="77777777" w:rsidR="003D547E" w:rsidRPr="00472BCB" w:rsidRDefault="003D547E" w:rsidP="003D547E">
      <w:pPr>
        <w:numPr>
          <w:ilvl w:val="0"/>
          <w:numId w:val="10"/>
        </w:numPr>
        <w:spacing w:after="0" w:line="240" w:lineRule="auto"/>
        <w:jc w:val="both"/>
        <w:rPr>
          <w:rFonts w:cstheme="minorHAnsi"/>
        </w:rPr>
      </w:pPr>
      <w:r w:rsidRPr="00472BCB">
        <w:rPr>
          <w:rFonts w:cstheme="minorHAnsi"/>
        </w:rPr>
        <w:t>Willingness and ability to collaborate in a team environment and work cross-functionally</w:t>
      </w:r>
    </w:p>
    <w:p w14:paraId="4BF2489D" w14:textId="77777777" w:rsidR="003D547E" w:rsidRPr="00472BCB" w:rsidRDefault="003D547E" w:rsidP="003D547E">
      <w:pPr>
        <w:numPr>
          <w:ilvl w:val="0"/>
          <w:numId w:val="10"/>
        </w:numPr>
        <w:spacing w:after="0" w:line="240" w:lineRule="auto"/>
        <w:jc w:val="both"/>
        <w:rPr>
          <w:rFonts w:cstheme="minorHAnsi"/>
        </w:rPr>
      </w:pPr>
      <w:r w:rsidRPr="00472BCB">
        <w:rPr>
          <w:rFonts w:cstheme="minorHAnsi"/>
        </w:rPr>
        <w:t>Shares knowledge and skills with team members; willing to assist others</w:t>
      </w:r>
    </w:p>
    <w:p w14:paraId="7E76DC97" w14:textId="426D147D" w:rsidR="00144648" w:rsidRPr="00013C49" w:rsidRDefault="003D547E" w:rsidP="00013C49">
      <w:pPr>
        <w:pStyle w:val="ListParagraph"/>
        <w:numPr>
          <w:ilvl w:val="0"/>
          <w:numId w:val="10"/>
        </w:numPr>
        <w:spacing w:after="0"/>
        <w:rPr>
          <w:rFonts w:cstheme="minorHAnsi"/>
          <w:b/>
          <w:bCs/>
          <w:u w:val="single"/>
        </w:rPr>
      </w:pPr>
      <w:r w:rsidRPr="00472BCB">
        <w:rPr>
          <w:rFonts w:cstheme="minorHAnsi"/>
        </w:rPr>
        <w:t>Effective written and verbal communication skills</w:t>
      </w:r>
    </w:p>
    <w:p w14:paraId="6DB7CC49" w14:textId="77777777" w:rsidR="00013C49" w:rsidRPr="00013C49" w:rsidRDefault="00013C49" w:rsidP="00013C49">
      <w:pPr>
        <w:pStyle w:val="ListParagraph"/>
        <w:spacing w:after="0"/>
        <w:rPr>
          <w:rFonts w:cstheme="minorHAnsi"/>
          <w:b/>
          <w:bCs/>
          <w:u w:val="single"/>
        </w:rPr>
      </w:pPr>
    </w:p>
    <w:p w14:paraId="4A0D1640" w14:textId="77777777" w:rsidR="003B280C" w:rsidRPr="00472BCB" w:rsidRDefault="003B280C" w:rsidP="003B280C">
      <w:pPr>
        <w:spacing w:after="0" w:line="240" w:lineRule="auto"/>
        <w:rPr>
          <w:rFonts w:eastAsia="Times New Roman" w:cstheme="minorHAnsi"/>
          <w:b/>
          <w:bCs/>
        </w:rPr>
      </w:pPr>
      <w:r w:rsidRPr="00472BCB">
        <w:rPr>
          <w:rFonts w:eastAsia="Times New Roman" w:cstheme="minorHAnsi"/>
          <w:b/>
          <w:bCs/>
          <w:u w:val="single"/>
        </w:rPr>
        <w:lastRenderedPageBreak/>
        <w:t>Benefits</w:t>
      </w:r>
    </w:p>
    <w:p w14:paraId="009DFEB8" w14:textId="77777777" w:rsidR="003B280C" w:rsidRPr="00472BCB" w:rsidRDefault="003B280C" w:rsidP="003B280C">
      <w:pPr>
        <w:spacing w:after="0" w:line="240" w:lineRule="auto"/>
        <w:rPr>
          <w:rFonts w:eastAsia="Times New Roman" w:cstheme="minorHAnsi"/>
        </w:rPr>
      </w:pPr>
      <w:r w:rsidRPr="00472BCB">
        <w:rPr>
          <w:rFonts w:eastAsia="Times New Roman" w:cstheme="minorHAnsi"/>
        </w:rPr>
        <w:t>CIPCO provides its employees with a comprehensive benefits package which includes:</w:t>
      </w:r>
    </w:p>
    <w:p w14:paraId="48418487" w14:textId="77777777" w:rsidR="003B280C" w:rsidRPr="00472BCB" w:rsidRDefault="003B280C" w:rsidP="003B280C">
      <w:pPr>
        <w:numPr>
          <w:ilvl w:val="1"/>
          <w:numId w:val="3"/>
        </w:numPr>
        <w:spacing w:after="0" w:line="240" w:lineRule="auto"/>
        <w:ind w:left="720"/>
        <w:rPr>
          <w:rFonts w:eastAsia="Times New Roman" w:cstheme="minorHAnsi"/>
        </w:rPr>
      </w:pPr>
      <w:r w:rsidRPr="00472BCB">
        <w:rPr>
          <w:rFonts w:eastAsia="Times New Roman" w:cstheme="minorHAnsi"/>
        </w:rPr>
        <w:t>Health Insurance</w:t>
      </w:r>
    </w:p>
    <w:p w14:paraId="148604EA" w14:textId="77777777" w:rsidR="003B280C" w:rsidRPr="00472BCB" w:rsidRDefault="003B280C" w:rsidP="003B280C">
      <w:pPr>
        <w:numPr>
          <w:ilvl w:val="1"/>
          <w:numId w:val="3"/>
        </w:numPr>
        <w:spacing w:after="0" w:line="240" w:lineRule="auto"/>
        <w:ind w:left="720"/>
        <w:rPr>
          <w:rFonts w:eastAsia="Times New Roman" w:cstheme="minorHAnsi"/>
        </w:rPr>
      </w:pPr>
      <w:r w:rsidRPr="00472BCB">
        <w:rPr>
          <w:rFonts w:eastAsia="Times New Roman" w:cstheme="minorHAnsi"/>
        </w:rPr>
        <w:t>Dental Insurance</w:t>
      </w:r>
    </w:p>
    <w:p w14:paraId="74774A17" w14:textId="77777777" w:rsidR="003B280C" w:rsidRPr="00472BCB" w:rsidRDefault="003B280C" w:rsidP="003B280C">
      <w:pPr>
        <w:numPr>
          <w:ilvl w:val="1"/>
          <w:numId w:val="3"/>
        </w:numPr>
        <w:spacing w:after="0" w:line="240" w:lineRule="auto"/>
        <w:ind w:left="720"/>
        <w:rPr>
          <w:rFonts w:eastAsia="Times New Roman" w:cstheme="minorHAnsi"/>
        </w:rPr>
      </w:pPr>
      <w:r w:rsidRPr="00472BCB">
        <w:rPr>
          <w:rFonts w:eastAsia="Times New Roman" w:cstheme="minorHAnsi"/>
        </w:rPr>
        <w:t>Vision insurance</w:t>
      </w:r>
    </w:p>
    <w:p w14:paraId="1F624054" w14:textId="77777777" w:rsidR="003B280C" w:rsidRPr="00472BCB" w:rsidRDefault="003B280C" w:rsidP="003B280C">
      <w:pPr>
        <w:numPr>
          <w:ilvl w:val="1"/>
          <w:numId w:val="3"/>
        </w:numPr>
        <w:spacing w:after="0" w:line="240" w:lineRule="auto"/>
        <w:ind w:left="720"/>
        <w:rPr>
          <w:rFonts w:eastAsia="Times New Roman" w:cstheme="minorHAnsi"/>
        </w:rPr>
      </w:pPr>
      <w:r w:rsidRPr="00472BCB">
        <w:rPr>
          <w:rFonts w:eastAsia="Times New Roman" w:cstheme="minorHAnsi"/>
        </w:rPr>
        <w:t>Pension plan</w:t>
      </w:r>
    </w:p>
    <w:p w14:paraId="174AA69E" w14:textId="77777777" w:rsidR="003B280C" w:rsidRPr="00472BCB" w:rsidRDefault="003B280C" w:rsidP="003B280C">
      <w:pPr>
        <w:numPr>
          <w:ilvl w:val="1"/>
          <w:numId w:val="3"/>
        </w:numPr>
        <w:spacing w:after="0" w:line="240" w:lineRule="auto"/>
        <w:ind w:left="720"/>
        <w:rPr>
          <w:rFonts w:eastAsia="Times New Roman" w:cstheme="minorHAnsi"/>
        </w:rPr>
      </w:pPr>
      <w:r w:rsidRPr="00472BCB">
        <w:rPr>
          <w:rFonts w:eastAsia="Times New Roman" w:cstheme="minorHAnsi"/>
        </w:rPr>
        <w:t>401(k) with company match</w:t>
      </w:r>
    </w:p>
    <w:p w14:paraId="25E6B58B" w14:textId="77777777" w:rsidR="003B280C" w:rsidRPr="00472BCB" w:rsidRDefault="003B280C" w:rsidP="003B280C">
      <w:pPr>
        <w:numPr>
          <w:ilvl w:val="1"/>
          <w:numId w:val="3"/>
        </w:numPr>
        <w:spacing w:after="0" w:line="240" w:lineRule="auto"/>
        <w:ind w:left="720"/>
        <w:rPr>
          <w:rFonts w:eastAsia="Times New Roman" w:cstheme="minorHAnsi"/>
        </w:rPr>
      </w:pPr>
      <w:r w:rsidRPr="00472BCB">
        <w:rPr>
          <w:rFonts w:eastAsia="Times New Roman" w:cstheme="minorHAnsi"/>
        </w:rPr>
        <w:t>Short-term and long-term disability</w:t>
      </w:r>
    </w:p>
    <w:p w14:paraId="1ECF6D8A" w14:textId="77777777" w:rsidR="003B280C" w:rsidRPr="00472BCB" w:rsidRDefault="003B280C" w:rsidP="003B280C">
      <w:pPr>
        <w:numPr>
          <w:ilvl w:val="1"/>
          <w:numId w:val="3"/>
        </w:numPr>
        <w:spacing w:after="0" w:line="240" w:lineRule="auto"/>
        <w:ind w:left="720"/>
        <w:rPr>
          <w:rFonts w:eastAsia="Times New Roman" w:cstheme="minorHAnsi"/>
        </w:rPr>
      </w:pPr>
      <w:r w:rsidRPr="00472BCB">
        <w:rPr>
          <w:rFonts w:eastAsia="Times New Roman" w:cstheme="minorHAnsi"/>
        </w:rPr>
        <w:t>Life Insurance, flexible spending accounts, paid time off, and much more.</w:t>
      </w:r>
    </w:p>
    <w:p w14:paraId="16AA0B05" w14:textId="77777777" w:rsidR="003B280C" w:rsidRPr="00472BCB" w:rsidRDefault="003B280C" w:rsidP="003B280C">
      <w:pPr>
        <w:spacing w:after="0" w:line="240" w:lineRule="auto"/>
        <w:ind w:left="720"/>
        <w:rPr>
          <w:rFonts w:eastAsia="Times New Roman" w:cstheme="minorHAnsi"/>
        </w:rPr>
      </w:pPr>
    </w:p>
    <w:p w14:paraId="14758806" w14:textId="23A5EAB4" w:rsidR="003B280C" w:rsidRPr="00472BCB" w:rsidRDefault="003B280C" w:rsidP="003B280C">
      <w:pPr>
        <w:spacing w:after="0" w:line="240" w:lineRule="auto"/>
        <w:rPr>
          <w:rFonts w:eastAsia="Times New Roman" w:cstheme="minorHAnsi"/>
        </w:rPr>
      </w:pPr>
      <w:r w:rsidRPr="00472BCB">
        <w:rPr>
          <w:rFonts w:eastAsia="Times New Roman" w:cstheme="minorHAnsi"/>
        </w:rPr>
        <w:t xml:space="preserve">To apply for this position, please visit </w:t>
      </w:r>
      <w:hyperlink r:id="rId5" w:history="1">
        <w:r w:rsidRPr="00472BCB">
          <w:rPr>
            <w:rStyle w:val="Hyperlink"/>
            <w:rFonts w:eastAsia="Times New Roman" w:cstheme="minorHAnsi"/>
          </w:rPr>
          <w:t>www.cipco.net</w:t>
        </w:r>
      </w:hyperlink>
      <w:r w:rsidRPr="00472BCB">
        <w:rPr>
          <w:rFonts w:eastAsia="Times New Roman" w:cstheme="minorHAnsi"/>
        </w:rPr>
        <w:t xml:space="preserve"> and click Career Opportunities.</w:t>
      </w:r>
    </w:p>
    <w:p w14:paraId="2F29BCCE" w14:textId="77777777" w:rsidR="003919AC" w:rsidRPr="00472BCB" w:rsidRDefault="003919AC" w:rsidP="003B280C">
      <w:pPr>
        <w:spacing w:after="0" w:line="240" w:lineRule="auto"/>
        <w:rPr>
          <w:rFonts w:eastAsia="Times New Roman" w:cstheme="minorHAnsi"/>
        </w:rPr>
      </w:pPr>
    </w:p>
    <w:p w14:paraId="58BF3BE8" w14:textId="77777777" w:rsidR="003919AC" w:rsidRPr="00472BCB" w:rsidRDefault="003B280C" w:rsidP="003919AC">
      <w:pPr>
        <w:spacing w:after="0" w:line="240" w:lineRule="auto"/>
        <w:rPr>
          <w:rFonts w:eastAsia="Times New Roman" w:cstheme="minorHAnsi"/>
          <w:b/>
          <w:bCs/>
        </w:rPr>
      </w:pPr>
      <w:r w:rsidRPr="00472BCB">
        <w:rPr>
          <w:rFonts w:eastAsia="Times New Roman" w:cstheme="minorHAnsi"/>
          <w:b/>
          <w:bCs/>
          <w:u w:val="single"/>
        </w:rPr>
        <w:t>About CIPCO</w:t>
      </w:r>
    </w:p>
    <w:p w14:paraId="44259D0E" w14:textId="34F9727D" w:rsidR="003B280C" w:rsidRPr="00472BCB" w:rsidRDefault="003B280C" w:rsidP="003919AC">
      <w:pPr>
        <w:spacing w:after="0" w:line="240" w:lineRule="auto"/>
        <w:rPr>
          <w:rFonts w:eastAsia="Times New Roman" w:cstheme="minorHAnsi"/>
        </w:rPr>
      </w:pPr>
      <w:r w:rsidRPr="00472BCB">
        <w:rPr>
          <w:rFonts w:eastAsia="Times New Roman" w:cstheme="minorHAnsi"/>
          <w:color w:val="000000"/>
          <w:lang w:val="en"/>
        </w:rPr>
        <w:t xml:space="preserve">CIPCO is a generation and transmission electric cooperative built by member cooperatives and the communities they serve. With a balanced, 24/7 energy portfolio, CIPCO is committed to providing cost-effective, clean, safe, and reliable energy. CIPCO and its 13 members serve over 300,000 Iowans in 58 Iowa counties. CIPCO’s principal place of business is Des Moines, Iowa, with locations in Cedar Rapids, Creston, and Wilton. </w:t>
      </w:r>
    </w:p>
    <w:p w14:paraId="0E49A3D0" w14:textId="77777777" w:rsidR="003B280C" w:rsidRPr="00472BCB" w:rsidRDefault="003B280C" w:rsidP="003B280C">
      <w:pPr>
        <w:spacing w:before="100" w:beforeAutospacing="1" w:after="100" w:afterAutospacing="1" w:line="240" w:lineRule="auto"/>
        <w:rPr>
          <w:rFonts w:eastAsia="Times New Roman" w:cstheme="minorHAnsi"/>
        </w:rPr>
      </w:pPr>
      <w:r w:rsidRPr="00472BCB">
        <w:rPr>
          <w:rFonts w:eastAsia="Times New Roman" w:cstheme="minorHAnsi"/>
        </w:rPr>
        <w:t>For more information about CIPCO please visit: </w:t>
      </w:r>
      <w:hyperlink r:id="rId6" w:history="1">
        <w:r w:rsidRPr="00472BCB">
          <w:rPr>
            <w:rFonts w:eastAsia="Times New Roman" w:cstheme="minorHAnsi"/>
            <w:u w:val="single"/>
          </w:rPr>
          <w:t>www.cipco.net</w:t>
        </w:r>
      </w:hyperlink>
    </w:p>
    <w:p w14:paraId="3A1E0D59" w14:textId="77777777" w:rsidR="003B280C" w:rsidRPr="00472BCB" w:rsidRDefault="003B280C" w:rsidP="003B280C">
      <w:pPr>
        <w:spacing w:before="100" w:beforeAutospacing="1" w:after="100" w:afterAutospacing="1" w:line="240" w:lineRule="auto"/>
        <w:rPr>
          <w:rFonts w:eastAsia="Times New Roman" w:cstheme="minorHAnsi"/>
        </w:rPr>
      </w:pPr>
      <w:r w:rsidRPr="00472BCB">
        <w:rPr>
          <w:rFonts w:eastAsia="Times New Roman" w:cstheme="minorHAnsi"/>
        </w:rPr>
        <w:t>EOE M/F/Disability/Veteran</w:t>
      </w:r>
    </w:p>
    <w:p w14:paraId="2DF2DE4F" w14:textId="77777777" w:rsidR="003A2A10" w:rsidRPr="00472BCB" w:rsidRDefault="003A2A10" w:rsidP="003B280C">
      <w:pPr>
        <w:rPr>
          <w:rFonts w:cstheme="minorHAnsi"/>
        </w:rPr>
      </w:pPr>
    </w:p>
    <w:sectPr w:rsidR="003A2A10" w:rsidRPr="00472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7F6"/>
    <w:multiLevelType w:val="hybridMultilevel"/>
    <w:tmpl w:val="37C4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F79D2"/>
    <w:multiLevelType w:val="hybridMultilevel"/>
    <w:tmpl w:val="9D5AF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E0620"/>
    <w:multiLevelType w:val="hybridMultilevel"/>
    <w:tmpl w:val="520E5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760A33"/>
    <w:multiLevelType w:val="multilevel"/>
    <w:tmpl w:val="E556D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782756"/>
    <w:multiLevelType w:val="hybridMultilevel"/>
    <w:tmpl w:val="8438D8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527B9B"/>
    <w:multiLevelType w:val="hybridMultilevel"/>
    <w:tmpl w:val="720EE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070494"/>
    <w:multiLevelType w:val="hybridMultilevel"/>
    <w:tmpl w:val="7CA8C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B05C30"/>
    <w:multiLevelType w:val="hybridMultilevel"/>
    <w:tmpl w:val="BEB251B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D41F13"/>
    <w:multiLevelType w:val="hybridMultilevel"/>
    <w:tmpl w:val="C29EA3A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C34F45"/>
    <w:multiLevelType w:val="singleLevel"/>
    <w:tmpl w:val="7EE0CECE"/>
    <w:lvl w:ilvl="0">
      <w:start w:val="2"/>
      <w:numFmt w:val="decimal"/>
      <w:lvlText w:val="%1."/>
      <w:lvlJc w:val="left"/>
      <w:pPr>
        <w:tabs>
          <w:tab w:val="num" w:pos="3240"/>
        </w:tabs>
        <w:ind w:left="3240" w:hanging="360"/>
      </w:pPr>
      <w:rPr>
        <w:rFonts w:hint="default"/>
      </w:rPr>
    </w:lvl>
  </w:abstractNum>
  <w:abstractNum w:abstractNumId="10" w15:restartNumberingAfterBreak="0">
    <w:nsid w:val="4CA17223"/>
    <w:multiLevelType w:val="hybridMultilevel"/>
    <w:tmpl w:val="C75A7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756299"/>
    <w:multiLevelType w:val="hybridMultilevel"/>
    <w:tmpl w:val="CBC4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A46845"/>
    <w:multiLevelType w:val="hybridMultilevel"/>
    <w:tmpl w:val="B3649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4320C59"/>
    <w:multiLevelType w:val="hybridMultilevel"/>
    <w:tmpl w:val="CCE637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4E72D2B"/>
    <w:multiLevelType w:val="hybridMultilevel"/>
    <w:tmpl w:val="1FB023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C95128"/>
    <w:multiLevelType w:val="hybridMultilevel"/>
    <w:tmpl w:val="4E64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4A46E4"/>
    <w:multiLevelType w:val="hybridMultilevel"/>
    <w:tmpl w:val="CD54B2F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EE32041"/>
    <w:multiLevelType w:val="hybridMultilevel"/>
    <w:tmpl w:val="41246A2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2751A0"/>
    <w:multiLevelType w:val="hybridMultilevel"/>
    <w:tmpl w:val="4F18CE2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14"/>
  </w:num>
  <w:num w:numId="5">
    <w:abstractNumId w:val="8"/>
  </w:num>
  <w:num w:numId="6">
    <w:abstractNumId w:val="16"/>
  </w:num>
  <w:num w:numId="7">
    <w:abstractNumId w:val="11"/>
  </w:num>
  <w:num w:numId="8">
    <w:abstractNumId w:val="5"/>
  </w:num>
  <w:num w:numId="9">
    <w:abstractNumId w:val="9"/>
  </w:num>
  <w:num w:numId="10">
    <w:abstractNumId w:val="10"/>
  </w:num>
  <w:num w:numId="11">
    <w:abstractNumId w:val="13"/>
  </w:num>
  <w:num w:numId="12">
    <w:abstractNumId w:val="7"/>
  </w:num>
  <w:num w:numId="13">
    <w:abstractNumId w:val="18"/>
  </w:num>
  <w:num w:numId="14">
    <w:abstractNumId w:val="17"/>
  </w:num>
  <w:num w:numId="15">
    <w:abstractNumId w:val="1"/>
  </w:num>
  <w:num w:numId="16">
    <w:abstractNumId w:val="12"/>
  </w:num>
  <w:num w:numId="17">
    <w:abstractNumId w:val="2"/>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0C"/>
    <w:rsid w:val="00013C49"/>
    <w:rsid w:val="00065256"/>
    <w:rsid w:val="00104B5E"/>
    <w:rsid w:val="00144648"/>
    <w:rsid w:val="001C14F1"/>
    <w:rsid w:val="001F5E26"/>
    <w:rsid w:val="00266510"/>
    <w:rsid w:val="002A0AF4"/>
    <w:rsid w:val="00334EBB"/>
    <w:rsid w:val="003577F3"/>
    <w:rsid w:val="003919AC"/>
    <w:rsid w:val="003A2A10"/>
    <w:rsid w:val="003B280C"/>
    <w:rsid w:val="003B4885"/>
    <w:rsid w:val="003D547E"/>
    <w:rsid w:val="003E5844"/>
    <w:rsid w:val="00413B06"/>
    <w:rsid w:val="00436D4F"/>
    <w:rsid w:val="00472BCB"/>
    <w:rsid w:val="00566BDF"/>
    <w:rsid w:val="005F6929"/>
    <w:rsid w:val="00825CC5"/>
    <w:rsid w:val="00833C3E"/>
    <w:rsid w:val="009873ED"/>
    <w:rsid w:val="009C2F0E"/>
    <w:rsid w:val="00AF1A32"/>
    <w:rsid w:val="00B36658"/>
    <w:rsid w:val="00B66ED4"/>
    <w:rsid w:val="00BE6056"/>
    <w:rsid w:val="00CA674A"/>
    <w:rsid w:val="00DE0669"/>
    <w:rsid w:val="00E21343"/>
    <w:rsid w:val="00EA233B"/>
    <w:rsid w:val="00F2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2247"/>
  <w15:chartTrackingRefBased/>
  <w15:docId w15:val="{BE719ED4-F437-4696-A60B-26E76550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80C"/>
    <w:pPr>
      <w:ind w:left="720"/>
      <w:contextualSpacing/>
    </w:pPr>
  </w:style>
  <w:style w:type="character" w:styleId="Hyperlink">
    <w:name w:val="Hyperlink"/>
    <w:basedOn w:val="DefaultParagraphFont"/>
    <w:uiPriority w:val="99"/>
    <w:unhideWhenUsed/>
    <w:rsid w:val="003B280C"/>
    <w:rPr>
      <w:color w:val="0000FF"/>
      <w:u w:val="single"/>
    </w:rPr>
  </w:style>
  <w:style w:type="paragraph" w:styleId="BodyTextIndent">
    <w:name w:val="Body Text Indent"/>
    <w:basedOn w:val="Normal"/>
    <w:link w:val="BodyTextIndentChar"/>
    <w:rsid w:val="00EA233B"/>
    <w:pPr>
      <w:spacing w:after="0" w:line="240" w:lineRule="auto"/>
      <w:ind w:left="2880" w:hanging="2880"/>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EA233B"/>
    <w:rPr>
      <w:rFonts w:ascii="Arial" w:eastAsia="Times New Roman" w:hAnsi="Arial" w:cs="Times New Roman"/>
      <w:sz w:val="20"/>
      <w:szCs w:val="20"/>
    </w:rPr>
  </w:style>
  <w:style w:type="table" w:styleId="TableGrid">
    <w:name w:val="Table Grid"/>
    <w:basedOn w:val="TableNormal"/>
    <w:rsid w:val="003D5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Dredge</dc:creator>
  <cp:keywords/>
  <dc:description/>
  <cp:lastModifiedBy>Morgan Dredge</cp:lastModifiedBy>
  <cp:revision>7</cp:revision>
  <dcterms:created xsi:type="dcterms:W3CDTF">2023-08-23T17:07:00Z</dcterms:created>
  <dcterms:modified xsi:type="dcterms:W3CDTF">2023-08-23T21:38:00Z</dcterms:modified>
</cp:coreProperties>
</file>